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D3" w:rsidRDefault="000A60D3" w:rsidP="000A60D3">
      <w:pPr>
        <w:rPr>
          <w:lang w:val="es-MX" w:eastAsia="es-CO"/>
        </w:rPr>
      </w:pPr>
    </w:p>
    <w:p w:rsidR="000A60D3" w:rsidRPr="002433B2" w:rsidRDefault="009727E8" w:rsidP="000A60D3">
      <w:pPr>
        <w:pStyle w:val="Textoindependiente"/>
        <w:jc w:val="center"/>
      </w:pPr>
      <w:r>
        <w:t xml:space="preserve">ANEXO NO </w:t>
      </w:r>
      <w:r w:rsidR="000A60D3" w:rsidRPr="002433B2">
        <w:t>1 CARTA DE INVITACIÓN</w:t>
      </w:r>
    </w:p>
    <w:p w:rsidR="000A60D3" w:rsidRPr="00EA71F6" w:rsidRDefault="000A60D3" w:rsidP="000A60D3">
      <w:pPr>
        <w:jc w:val="center"/>
        <w:rPr>
          <w:rFonts w:cs="Tahoma"/>
          <w:b/>
          <w:color w:val="FF0000"/>
        </w:rPr>
      </w:pPr>
    </w:p>
    <w:p w:rsidR="000A60D3" w:rsidRDefault="000A60D3" w:rsidP="000A60D3">
      <w:pPr>
        <w:rPr>
          <w:rFonts w:cs="Tahoma"/>
        </w:rPr>
      </w:pPr>
      <w:r w:rsidRPr="00EA71F6">
        <w:rPr>
          <w:rFonts w:cs="Tahoma"/>
        </w:rPr>
        <w:t>B</w:t>
      </w:r>
      <w:r>
        <w:rPr>
          <w:rFonts w:cs="Tahoma"/>
        </w:rPr>
        <w:t>arranquilla</w:t>
      </w:r>
      <w:r w:rsidRPr="00EA71F6">
        <w:rPr>
          <w:rFonts w:cs="Tahoma"/>
        </w:rPr>
        <w:t>,</w:t>
      </w:r>
      <w:r>
        <w:rPr>
          <w:rFonts w:cs="Tahoma"/>
        </w:rPr>
        <w:t xml:space="preserve"> </w:t>
      </w:r>
    </w:p>
    <w:p w:rsidR="000A60D3" w:rsidRPr="00606E59" w:rsidRDefault="000A60D3" w:rsidP="000A60D3">
      <w:pPr>
        <w:rPr>
          <w:rFonts w:cs="Tahoma"/>
        </w:rPr>
      </w:pPr>
      <w:r>
        <w:rPr>
          <w:rFonts w:cs="Tahoma"/>
        </w:rPr>
        <w:t>Señor(a).</w:t>
      </w:r>
      <w:r w:rsidRPr="00FA36DC">
        <w:rPr>
          <w:rFonts w:ascii="Arial" w:hAnsi="Arial" w:cs="Arial"/>
          <w:noProof/>
          <w:u w:val="single"/>
          <w:lang w:eastAsia="es-CO"/>
        </w:rPr>
        <w:t xml:space="preserve"> </w:t>
      </w:r>
    </w:p>
    <w:p w:rsidR="000A60D3" w:rsidRPr="00606E59" w:rsidRDefault="009727E8" w:rsidP="000A60D3">
      <w:pPr>
        <w:rPr>
          <w:rFonts w:cs="Tahoma"/>
        </w:rPr>
      </w:pPr>
      <w:r>
        <w:rPr>
          <w:rFonts w:cs="Tahoma"/>
        </w:rPr>
        <w:t xml:space="preserve"> </w:t>
      </w:r>
      <w:r w:rsidR="000A60D3">
        <w:rPr>
          <w:rFonts w:cs="Tahoma"/>
        </w:rPr>
        <w:t>(Aseguradora)</w:t>
      </w:r>
    </w:p>
    <w:p w:rsidR="000A60D3" w:rsidRPr="00EA71F6" w:rsidRDefault="000A60D3" w:rsidP="000A60D3">
      <w:pPr>
        <w:rPr>
          <w:rFonts w:cs="Tahoma"/>
        </w:rPr>
      </w:pPr>
      <w:r>
        <w:rPr>
          <w:rFonts w:cs="Tahoma"/>
        </w:rPr>
        <w:t>Ciudad</w:t>
      </w:r>
    </w:p>
    <w:p w:rsidR="000A60D3" w:rsidRPr="00CE0BE9" w:rsidRDefault="000A60D3" w:rsidP="000A60D3">
      <w:pPr>
        <w:autoSpaceDE w:val="0"/>
        <w:autoSpaceDN w:val="0"/>
        <w:adjustRightInd w:val="0"/>
        <w:rPr>
          <w:rFonts w:cs="Tahoma"/>
          <w:b/>
          <w:bCs/>
          <w:color w:val="000000"/>
          <w:szCs w:val="20"/>
        </w:rPr>
      </w:pPr>
      <w:r w:rsidRPr="00EA71F6">
        <w:rPr>
          <w:rFonts w:cs="Tahoma"/>
          <w:b/>
        </w:rPr>
        <w:t xml:space="preserve">Asunto: </w:t>
      </w:r>
      <w:r w:rsidRPr="00597D7F">
        <w:rPr>
          <w:rFonts w:cs="Tahoma"/>
          <w:b/>
          <w:bCs/>
          <w:color w:val="000000"/>
          <w:szCs w:val="20"/>
        </w:rPr>
        <w:t>LICITACIÓN</w:t>
      </w:r>
      <w:r>
        <w:rPr>
          <w:rFonts w:cs="Tahoma"/>
          <w:b/>
          <w:bCs/>
          <w:color w:val="000000"/>
          <w:szCs w:val="20"/>
        </w:rPr>
        <w:t xml:space="preserve"> </w:t>
      </w:r>
      <w:r w:rsidRPr="00597D7F">
        <w:rPr>
          <w:rFonts w:cs="Tahoma"/>
          <w:b/>
          <w:bCs/>
          <w:color w:val="000000"/>
          <w:szCs w:val="20"/>
        </w:rPr>
        <w:t>PARA LA CONTRATACIÓN DE SEGUROS ASOCIADOS A CRÉDITOS CON GARANTÍAS HIPOTECARIA Y LEASING SOBRE INMUEBLES N° 00</w:t>
      </w:r>
      <w:r>
        <w:rPr>
          <w:rFonts w:cs="Tahoma"/>
          <w:b/>
          <w:bCs/>
          <w:color w:val="000000"/>
          <w:szCs w:val="20"/>
        </w:rPr>
        <w:t>1</w:t>
      </w:r>
      <w:r w:rsidRPr="00597D7F">
        <w:rPr>
          <w:rFonts w:cs="Tahoma"/>
          <w:b/>
          <w:bCs/>
          <w:color w:val="000000"/>
          <w:szCs w:val="20"/>
        </w:rPr>
        <w:t>–202</w:t>
      </w:r>
      <w:r>
        <w:rPr>
          <w:rFonts w:cs="Tahoma"/>
          <w:b/>
          <w:bCs/>
          <w:color w:val="000000"/>
          <w:szCs w:val="20"/>
        </w:rPr>
        <w:t>5</w:t>
      </w:r>
    </w:p>
    <w:p w:rsidR="000A60D3" w:rsidRPr="00594251" w:rsidRDefault="000A60D3" w:rsidP="000A60D3">
      <w:pPr>
        <w:rPr>
          <w:rFonts w:cs="Tahoma"/>
          <w:lang w:val="es-MX"/>
        </w:rPr>
      </w:pPr>
      <w:r>
        <w:rPr>
          <w:rFonts w:cs="Tahoma"/>
          <w:color w:val="000000" w:themeColor="text1"/>
        </w:rPr>
        <w:t>Banco Serfinanza</w:t>
      </w:r>
      <w:r w:rsidRPr="00EA71F6">
        <w:rPr>
          <w:rFonts w:cs="Tahoma"/>
          <w:color w:val="000000" w:themeColor="text1"/>
        </w:rPr>
        <w:t xml:space="preserve"> S.A, se permite invitar a </w:t>
      </w:r>
      <w:r w:rsidRPr="00EA71F6">
        <w:rPr>
          <w:rFonts w:cs="Tahoma"/>
          <w:lang w:val="es-MX"/>
        </w:rPr>
        <w:t>las compañías de seguros legalmente autorizadas para operar en el país,</w:t>
      </w:r>
      <w:r w:rsidRPr="00EA71F6">
        <w:rPr>
          <w:rFonts w:cs="Tahoma"/>
          <w:color w:val="000000" w:themeColor="text1"/>
        </w:rPr>
        <w:t xml:space="preserve"> para contratar el programa de seguros en los que </w:t>
      </w:r>
      <w:r>
        <w:rPr>
          <w:rFonts w:cs="Tahoma"/>
          <w:color w:val="000000" w:themeColor="text1"/>
        </w:rPr>
        <w:t>BANCO SERFINANZA</w:t>
      </w:r>
      <w:r w:rsidRPr="00EA71F6">
        <w:rPr>
          <w:rFonts w:cs="Tahoma"/>
          <w:color w:val="000000" w:themeColor="text1"/>
        </w:rPr>
        <w:t xml:space="preserve"> S.A actúa como tomadora por cuenta de sus deudores </w:t>
      </w:r>
      <w:r w:rsidRPr="00EA71F6">
        <w:rPr>
          <w:rFonts w:cs="Tahoma"/>
          <w:lang w:val="es-MX"/>
        </w:rPr>
        <w:t xml:space="preserve">asociados a los créditos garantizados con hipotecas y las operaciones de Leasing sobre inmuebles. </w:t>
      </w:r>
      <w:r>
        <w:rPr>
          <w:rFonts w:cs="Tahoma"/>
          <w:lang w:val="es-MX"/>
        </w:rPr>
        <w:t>El plazo del seguro a contratar será por dos (2) años, periodo comprendido entre el 31 octubre de 2025</w:t>
      </w:r>
      <w:r w:rsidRPr="00F1502F">
        <w:rPr>
          <w:rFonts w:cs="Tahoma"/>
          <w:lang w:val="es-MX"/>
        </w:rPr>
        <w:t xml:space="preserve"> a </w:t>
      </w:r>
      <w:r w:rsidRPr="00594251">
        <w:rPr>
          <w:rFonts w:cs="Tahoma"/>
          <w:lang w:val="es-MX"/>
        </w:rPr>
        <w:t>las 00:00 horas h</w:t>
      </w:r>
      <w:r>
        <w:rPr>
          <w:rFonts w:cs="Tahoma"/>
          <w:lang w:val="es-MX"/>
        </w:rPr>
        <w:t>asta el 31</w:t>
      </w:r>
      <w:r w:rsidRPr="00594251">
        <w:rPr>
          <w:rFonts w:cs="Tahoma"/>
          <w:lang w:val="es-MX"/>
        </w:rPr>
        <w:t xml:space="preserve"> de</w:t>
      </w:r>
      <w:r>
        <w:rPr>
          <w:rFonts w:cs="Tahoma"/>
          <w:lang w:val="es-MX"/>
        </w:rPr>
        <w:t xml:space="preserve"> </w:t>
      </w:r>
      <w:proofErr w:type="gramStart"/>
      <w:r>
        <w:rPr>
          <w:rFonts w:cs="Tahoma"/>
          <w:lang w:val="es-MX"/>
        </w:rPr>
        <w:t>Octubre</w:t>
      </w:r>
      <w:proofErr w:type="gramEnd"/>
      <w:r w:rsidRPr="00594251">
        <w:rPr>
          <w:rFonts w:cs="Tahoma"/>
          <w:lang w:val="es-MX"/>
        </w:rPr>
        <w:t xml:space="preserve"> </w:t>
      </w:r>
      <w:r>
        <w:rPr>
          <w:rFonts w:cs="Tahoma"/>
          <w:lang w:val="es-MX"/>
        </w:rPr>
        <w:t>de 2027 a las 00:00 horas. No obstante, la aseguradora podrá emitir las respectivas pólizas con una vigencia anual renovable de manera automática a su vencimiento, por un periodo igual a un año en las mismas condiciones técnicas, operativas, administrativas estipuladas en esta licitación.</w:t>
      </w:r>
    </w:p>
    <w:p w:rsidR="000A60D3" w:rsidRDefault="000A60D3" w:rsidP="000A60D3">
      <w:pPr>
        <w:rPr>
          <w:rFonts w:cs="Tahoma"/>
          <w:color w:val="000000" w:themeColor="text1"/>
        </w:rPr>
      </w:pPr>
      <w:bookmarkStart w:id="0" w:name="_GoBack"/>
      <w:r w:rsidRPr="00EA71F6">
        <w:rPr>
          <w:rFonts w:cs="Tahoma"/>
        </w:rPr>
        <w:t xml:space="preserve">Las pólizas a contratar por parte de </w:t>
      </w:r>
      <w:r>
        <w:rPr>
          <w:rFonts w:cs="Tahoma"/>
        </w:rPr>
        <w:t>Banco Serfinanza</w:t>
      </w:r>
      <w:r w:rsidRPr="00EA71F6">
        <w:rPr>
          <w:rFonts w:cs="Tahoma"/>
        </w:rPr>
        <w:t xml:space="preserve"> S.A a nombre de sus deudores son las necesarias para amparar l</w:t>
      </w:r>
      <w:r w:rsidRPr="00EA71F6">
        <w:rPr>
          <w:rFonts w:cs="Tahoma"/>
          <w:color w:val="000000" w:themeColor="text1"/>
        </w:rPr>
        <w:t>os ramos</w:t>
      </w:r>
      <w:r w:rsidRPr="00EA71F6">
        <w:rPr>
          <w:rFonts w:cs="Tahoma"/>
          <w:b/>
          <w:color w:val="000000" w:themeColor="text1"/>
        </w:rPr>
        <w:t xml:space="preserve"> </w:t>
      </w:r>
      <w:r w:rsidRPr="001F3DEF">
        <w:rPr>
          <w:rFonts w:cs="Tahoma"/>
          <w:color w:val="000000" w:themeColor="text1"/>
        </w:rPr>
        <w:t>de</w:t>
      </w:r>
      <w:r w:rsidRPr="00EA71F6">
        <w:rPr>
          <w:rFonts w:cs="Tahoma"/>
          <w:b/>
          <w:color w:val="000000" w:themeColor="text1"/>
        </w:rPr>
        <w:t xml:space="preserve"> </w:t>
      </w:r>
      <w:r w:rsidRPr="00EA71F6">
        <w:rPr>
          <w:rFonts w:cs="Tahoma"/>
          <w:b/>
          <w:lang w:val="es-MX"/>
        </w:rPr>
        <w:t>Seguro de Vida Grupo Deudor</w:t>
      </w:r>
      <w:r w:rsidRPr="00EA71F6">
        <w:rPr>
          <w:rFonts w:cs="Tahoma"/>
          <w:lang w:val="es-MX"/>
        </w:rPr>
        <w:t xml:space="preserve"> que </w:t>
      </w:r>
      <w:r w:rsidRPr="00EA71F6">
        <w:rPr>
          <w:rFonts w:cs="Tahoma"/>
          <w:color w:val="000000" w:themeColor="text1"/>
        </w:rPr>
        <w:t xml:space="preserve">ampare contra los riesgos de muerte e invalidez, desmembración o inutilización por accidente o enfermedad (incapacidad total y permanente) de sus deudores e </w:t>
      </w:r>
      <w:r w:rsidRPr="00EA71F6">
        <w:rPr>
          <w:rFonts w:cs="Tahoma"/>
          <w:b/>
          <w:color w:val="000000" w:themeColor="text1"/>
        </w:rPr>
        <w:t>Incendio y Terremoto</w:t>
      </w:r>
      <w:r w:rsidRPr="00EA71F6">
        <w:rPr>
          <w:rFonts w:cs="Tahoma"/>
          <w:color w:val="000000" w:themeColor="text1"/>
        </w:rPr>
        <w:t xml:space="preserve"> para los bienes de créditos garantizados con hipoteca o dados en arrendamiento financiero sobre inmuebles.</w:t>
      </w:r>
    </w:p>
    <w:bookmarkEnd w:id="0"/>
    <w:p w:rsidR="000A60D3" w:rsidRDefault="000A60D3" w:rsidP="000A60D3">
      <w:pPr>
        <w:pStyle w:val="Textoindependiente"/>
        <w:numPr>
          <w:ilvl w:val="0"/>
          <w:numId w:val="2"/>
        </w:numPr>
      </w:pPr>
      <w:r w:rsidRPr="002433B2">
        <w:t xml:space="preserve">Cronograma </w:t>
      </w:r>
    </w:p>
    <w:p w:rsidR="000A60D3" w:rsidRDefault="000A60D3" w:rsidP="000A60D3">
      <w:pPr>
        <w:pStyle w:val="Textoindependiente"/>
        <w:ind w:left="0"/>
      </w:pPr>
    </w:p>
    <w:p w:rsidR="000A60D3" w:rsidRDefault="000A60D3" w:rsidP="000A60D3">
      <w:pPr>
        <w:pStyle w:val="Textoindependiente"/>
        <w:ind w:left="0"/>
        <w:rPr>
          <w:rFonts w:eastAsiaTheme="minorHAnsi" w:cs="Tahoma"/>
          <w:b w:val="0"/>
          <w:color w:val="000000" w:themeColor="text1"/>
          <w:sz w:val="22"/>
          <w:szCs w:val="22"/>
          <w:lang w:val="es-CO" w:eastAsia="en-US"/>
        </w:rPr>
      </w:pPr>
      <w:r w:rsidRPr="005259A3">
        <w:rPr>
          <w:rFonts w:eastAsiaTheme="minorHAnsi" w:cs="Tahoma"/>
          <w:b w:val="0"/>
          <w:color w:val="000000" w:themeColor="text1"/>
          <w:sz w:val="22"/>
          <w:szCs w:val="22"/>
          <w:lang w:val="es-CO" w:eastAsia="en-US"/>
        </w:rPr>
        <w:t>El cronograma de la licitación es el siguiente</w:t>
      </w:r>
      <w:r>
        <w:rPr>
          <w:rFonts w:eastAsiaTheme="minorHAnsi" w:cs="Tahoma"/>
          <w:b w:val="0"/>
          <w:color w:val="000000" w:themeColor="text1"/>
          <w:sz w:val="22"/>
          <w:szCs w:val="22"/>
          <w:lang w:val="es-CO" w:eastAsia="en-US"/>
        </w:rPr>
        <w:t>:</w:t>
      </w:r>
    </w:p>
    <w:tbl>
      <w:tblPr>
        <w:tblW w:w="111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8300"/>
        <w:gridCol w:w="1134"/>
        <w:gridCol w:w="1114"/>
      </w:tblGrid>
      <w:tr w:rsidR="000A60D3" w:rsidRPr="00623B3A" w:rsidTr="00413C07">
        <w:trPr>
          <w:trHeight w:val="307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b/>
                <w:color w:val="000000"/>
                <w:sz w:val="18"/>
                <w:lang w:eastAsia="es-CO"/>
              </w:rPr>
            </w:pPr>
            <w:r w:rsidRPr="002D3B20">
              <w:rPr>
                <w:rFonts w:cs="Tahoma"/>
                <w:b/>
                <w:color w:val="000000"/>
                <w:sz w:val="18"/>
                <w:lang w:eastAsia="es-CO"/>
              </w:rPr>
              <w:t>#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lang w:eastAsia="es-CO"/>
              </w:rPr>
            </w:pPr>
            <w:r w:rsidRPr="009775C4">
              <w:rPr>
                <w:rFonts w:cs="Tahoma"/>
                <w:b/>
                <w:color w:val="000000"/>
                <w:sz w:val="24"/>
                <w:lang w:eastAsia="es-CO"/>
              </w:rPr>
              <w:t>PROCESO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 w:rsidRPr="009775C4">
              <w:rPr>
                <w:rFonts w:cs="Tahoma"/>
                <w:b/>
                <w:color w:val="000000"/>
                <w:sz w:val="16"/>
                <w:szCs w:val="16"/>
                <w:lang w:eastAsia="es-CO"/>
              </w:rPr>
              <w:t>DIA DEL PROCESO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Default="000A60D3" w:rsidP="00413C07">
            <w:pPr>
              <w:spacing w:after="0"/>
              <w:jc w:val="center"/>
              <w:rPr>
                <w:rFonts w:cs="Tahoma"/>
                <w:b/>
                <w:color w:val="000000"/>
                <w:sz w:val="24"/>
                <w:szCs w:val="18"/>
                <w:lang w:eastAsia="es-CO"/>
              </w:rPr>
            </w:pPr>
            <w:r w:rsidRPr="002D3B20">
              <w:rPr>
                <w:rFonts w:cs="Tahoma"/>
                <w:b/>
                <w:color w:val="000000"/>
                <w:sz w:val="24"/>
                <w:szCs w:val="18"/>
                <w:lang w:eastAsia="es-CO"/>
              </w:rPr>
              <w:t>FECHA</w:t>
            </w:r>
          </w:p>
          <w:p w:rsidR="000A60D3" w:rsidRPr="002D3B20" w:rsidRDefault="000A60D3" w:rsidP="00413C07">
            <w:pPr>
              <w:spacing w:after="0"/>
              <w:jc w:val="center"/>
              <w:rPr>
                <w:rFonts w:cs="Tahoma"/>
                <w:b/>
                <w:color w:val="000000"/>
                <w:sz w:val="24"/>
                <w:szCs w:val="18"/>
                <w:lang w:eastAsia="es-CO"/>
              </w:rPr>
            </w:pPr>
            <w:r w:rsidRPr="008C08CD">
              <w:rPr>
                <w:rFonts w:cs="Tahoma"/>
                <w:b/>
                <w:color w:val="000000"/>
                <w:sz w:val="16"/>
                <w:szCs w:val="18"/>
                <w:lang w:eastAsia="es-CO"/>
              </w:rPr>
              <w:t>MAXIMA</w:t>
            </w:r>
          </w:p>
        </w:tc>
      </w:tr>
      <w:tr w:rsidR="000A60D3" w:rsidRPr="00623B3A" w:rsidTr="00413C07">
        <w:trPr>
          <w:trHeight w:val="992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6628B3" w:rsidRDefault="000A60D3" w:rsidP="00413C07">
            <w:pPr>
              <w:jc w:val="center"/>
              <w:rPr>
                <w:rFonts w:cs="Tahoma"/>
                <w:color w:val="000000"/>
                <w:sz w:val="18"/>
                <w:lang w:eastAsia="es-CO"/>
              </w:rPr>
            </w:pPr>
            <w:r w:rsidRPr="006628B3">
              <w:rPr>
                <w:rFonts w:cs="Tahoma"/>
                <w:color w:val="000000"/>
                <w:sz w:val="18"/>
                <w:lang w:eastAsia="es-CO"/>
              </w:rPr>
              <w:t>1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6628B3" w:rsidRDefault="000A60D3" w:rsidP="00413C07">
            <w:pPr>
              <w:jc w:val="left"/>
              <w:rPr>
                <w:rFonts w:cs="Tahoma"/>
                <w:b/>
                <w:color w:val="000000"/>
                <w:lang w:eastAsia="es-CO"/>
              </w:rPr>
            </w:pPr>
            <w:r w:rsidRPr="006628B3">
              <w:rPr>
                <w:rFonts w:cs="Tahoma"/>
                <w:b/>
                <w:color w:val="000000"/>
                <w:lang w:eastAsia="es-CO"/>
              </w:rPr>
              <w:t xml:space="preserve">Apertura del proceso licitatorio: </w:t>
            </w:r>
          </w:p>
          <w:p w:rsidR="000A60D3" w:rsidRPr="006628B3" w:rsidRDefault="000A60D3" w:rsidP="00413C07">
            <w:pPr>
              <w:pStyle w:val="Prrafodelista"/>
              <w:numPr>
                <w:ilvl w:val="0"/>
                <w:numId w:val="3"/>
              </w:numPr>
              <w:rPr>
                <w:rFonts w:cs="Tahoma"/>
                <w:color w:val="000000"/>
                <w:sz w:val="18"/>
                <w:lang w:eastAsia="es-CO"/>
              </w:rPr>
            </w:pPr>
            <w:r w:rsidRPr="006628B3">
              <w:rPr>
                <w:rFonts w:cs="Tahoma"/>
                <w:color w:val="000000"/>
                <w:sz w:val="18"/>
                <w:lang w:eastAsia="es-CO"/>
              </w:rPr>
              <w:t xml:space="preserve">Publicación de la invitación en mecanismo de amplia difusión (medio masivo) </w:t>
            </w:r>
          </w:p>
          <w:p w:rsidR="000A60D3" w:rsidRPr="006628B3" w:rsidRDefault="000A60D3" w:rsidP="00413C07">
            <w:pPr>
              <w:pStyle w:val="Default"/>
              <w:numPr>
                <w:ilvl w:val="0"/>
                <w:numId w:val="3"/>
              </w:numPr>
              <w:jc w:val="both"/>
              <w:rPr>
                <w:color w:val="0462C1"/>
              </w:rPr>
            </w:pPr>
            <w:r w:rsidRPr="006628B3">
              <w:rPr>
                <w:rFonts w:ascii="Tahoma" w:eastAsiaTheme="minorHAnsi" w:hAnsi="Tahoma" w:cs="Tahoma"/>
                <w:sz w:val="18"/>
                <w:szCs w:val="22"/>
                <w:lang w:val="es-CO" w:eastAsia="es-CO"/>
              </w:rPr>
              <w:t>Envío carta de invitación a los representantes legales de las aseguradoras. Se enviará desde el correo</w:t>
            </w:r>
            <w:r w:rsidRPr="006628B3">
              <w:rPr>
                <w:rFonts w:cs="Tahoma"/>
                <w:sz w:val="18"/>
                <w:lang w:eastAsia="es-CO"/>
              </w:rPr>
              <w:t xml:space="preserve">:  </w:t>
            </w:r>
            <w:r w:rsidRPr="006628B3">
              <w:rPr>
                <w:color w:val="0462C1"/>
                <w:sz w:val="22"/>
                <w:szCs w:val="22"/>
              </w:rPr>
              <w:t xml:space="preserve">infobancaseguros@bancoserfinanza.com </w:t>
            </w:r>
          </w:p>
          <w:p w:rsidR="000A60D3" w:rsidRPr="004F6F3B" w:rsidRDefault="000A60D3" w:rsidP="00413C07">
            <w:pPr>
              <w:pStyle w:val="Prrafodelista"/>
              <w:numPr>
                <w:ilvl w:val="0"/>
                <w:numId w:val="3"/>
              </w:numPr>
              <w:rPr>
                <w:rFonts w:cs="Tahoma"/>
                <w:color w:val="000000"/>
                <w:sz w:val="18"/>
                <w:lang w:eastAsia="es-CO"/>
              </w:rPr>
            </w:pPr>
            <w:r w:rsidRPr="006628B3">
              <w:rPr>
                <w:rFonts w:cs="Tahoma"/>
                <w:color w:val="000000"/>
                <w:sz w:val="18"/>
                <w:lang w:eastAsia="es-CO"/>
              </w:rPr>
              <w:t xml:space="preserve">Publicación de la invitación en la página web de BANCO SERFINANZA. </w:t>
            </w:r>
            <w:hyperlink r:id="rId7" w:history="1">
              <w:r w:rsidRPr="006628B3">
                <w:rPr>
                  <w:rStyle w:val="Hipervnculo"/>
                  <w:rFonts w:eastAsiaTheme="majorEastAsia" w:cs="Tahoma"/>
                  <w:lang w:val="es-MX"/>
                </w:rPr>
                <w:t>www.bancoserfinanza.com/personas/proteccion/licitaciones</w:t>
              </w:r>
            </w:hyperlink>
            <w:r w:rsidRPr="006628B3">
              <w:rPr>
                <w:rFonts w:cs="Tahoma"/>
                <w:lang w:val="es-MX"/>
              </w:rPr>
              <w:t>.</w:t>
            </w:r>
          </w:p>
          <w:p w:rsidR="000A60D3" w:rsidRPr="006628B3" w:rsidRDefault="000A60D3" w:rsidP="00413C07">
            <w:pPr>
              <w:pStyle w:val="Prrafodelista"/>
              <w:numPr>
                <w:ilvl w:val="0"/>
                <w:numId w:val="3"/>
              </w:numPr>
              <w:rPr>
                <w:rFonts w:cs="Tahoma"/>
                <w:color w:val="000000"/>
                <w:sz w:val="18"/>
                <w:lang w:eastAsia="es-CO"/>
              </w:rPr>
            </w:pPr>
            <w:r w:rsidRPr="006628B3">
              <w:rPr>
                <w:rFonts w:cs="Tahoma"/>
                <w:color w:val="000000"/>
                <w:sz w:val="18"/>
                <w:lang w:eastAsia="es-CO"/>
              </w:rPr>
              <w:t>Envío</w:t>
            </w:r>
            <w:r w:rsidRPr="008E567B">
              <w:rPr>
                <w:rFonts w:cs="Tahoma"/>
                <w:lang w:val="es-MX"/>
              </w:rPr>
              <w:t xml:space="preserve"> carta </w:t>
            </w:r>
            <w:r>
              <w:rPr>
                <w:rFonts w:cs="Tahoma"/>
                <w:color w:val="000000"/>
                <w:sz w:val="18"/>
                <w:lang w:eastAsia="es-CO"/>
              </w:rPr>
              <w:t xml:space="preserve">de </w:t>
            </w:r>
            <w:r w:rsidRPr="008E567B">
              <w:rPr>
                <w:rFonts w:cs="Tahoma"/>
                <w:lang w:val="es-MX"/>
              </w:rPr>
              <w:t>notificación</w:t>
            </w:r>
            <w:r>
              <w:rPr>
                <w:rFonts w:cs="Tahoma"/>
                <w:color w:val="000000"/>
                <w:sz w:val="18"/>
                <w:lang w:eastAsia="es-CO"/>
              </w:rPr>
              <w:t xml:space="preserve"> a la</w:t>
            </w:r>
            <w:r w:rsidRPr="004F6F3B">
              <w:rPr>
                <w:rFonts w:cs="Tahoma"/>
                <w:color w:val="000000"/>
                <w:sz w:val="18"/>
                <w:lang w:eastAsia="es-CO"/>
              </w:rPr>
              <w:t xml:space="preserve"> Superintendencia Financiera de Colombi</w:t>
            </w:r>
            <w:r>
              <w:rPr>
                <w:rFonts w:cs="Tahoma"/>
                <w:color w:val="000000"/>
                <w:sz w:val="18"/>
                <w:lang w:eastAsia="es-CO"/>
              </w:rPr>
              <w:t xml:space="preserve">a, sobre el proceso licitatorio e indicar si hubo o no lugar a la segmentación de la cartera. </w:t>
            </w:r>
            <w:commentRangeStart w:id="1"/>
            <w:commentRangeEnd w:id="1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23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julio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</w:tr>
      <w:tr w:rsidR="000A60D3" w:rsidRPr="00623B3A" w:rsidTr="00413C07">
        <w:trPr>
          <w:trHeight w:val="82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lang w:eastAsia="es-CO"/>
              </w:rPr>
              <w:lastRenderedPageBreak/>
              <w:t>2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0D3" w:rsidRPr="00F475CC" w:rsidRDefault="000A60D3" w:rsidP="00413C07">
            <w:pPr>
              <w:rPr>
                <w:rFonts w:cs="Tahoma"/>
                <w:b/>
                <w:color w:val="000000"/>
                <w:lang w:eastAsia="es-CO"/>
              </w:rPr>
            </w:pPr>
            <w:r w:rsidRPr="00F475CC">
              <w:rPr>
                <w:rFonts w:cs="Tahoma"/>
                <w:b/>
                <w:color w:val="000000"/>
                <w:lang w:eastAsia="es-CO"/>
              </w:rPr>
              <w:t>Recepción de carta manifiestan interés:</w:t>
            </w:r>
          </w:p>
          <w:p w:rsidR="000A60D3" w:rsidRPr="00F475CC" w:rsidRDefault="000A60D3" w:rsidP="00413C07">
            <w:pPr>
              <w:rPr>
                <w:rFonts w:cs="Tahoma"/>
                <w:bCs/>
                <w:sz w:val="18"/>
                <w:szCs w:val="16"/>
                <w:lang w:eastAsia="es-CO"/>
              </w:rPr>
            </w:pPr>
            <w:r w:rsidRPr="00F475CC">
              <w:rPr>
                <w:rFonts w:cs="Tahoma"/>
                <w:sz w:val="18"/>
                <w:szCs w:val="16"/>
                <w:lang w:eastAsia="es-CO"/>
              </w:rPr>
              <w:t>Las aseguradoras realizan envió de carta</w:t>
            </w:r>
            <w:r>
              <w:rPr>
                <w:rFonts w:cs="Tahoma"/>
                <w:sz w:val="18"/>
                <w:szCs w:val="16"/>
                <w:lang w:eastAsia="es-CO"/>
              </w:rPr>
              <w:t xml:space="preserve"> donde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 xml:space="preserve"> manifiestan interés en participar e indican que cumplen con los requisitos de admisibilidad. E</w:t>
            </w:r>
            <w:r w:rsidRPr="00F475CC">
              <w:rPr>
                <w:rFonts w:cs="Tahoma"/>
                <w:sz w:val="18"/>
                <w:szCs w:val="16"/>
              </w:rPr>
              <w:t xml:space="preserve">nviar por correo electrónico a  </w:t>
            </w:r>
          </w:p>
          <w:p w:rsidR="000A60D3" w:rsidRDefault="000A60D3" w:rsidP="00413C07">
            <w:pPr>
              <w:pStyle w:val="Default"/>
              <w:jc w:val="both"/>
              <w:rPr>
                <w:color w:val="0462C1"/>
              </w:rPr>
            </w:pPr>
            <w:r>
              <w:rPr>
                <w:color w:val="0462C1"/>
                <w:sz w:val="22"/>
                <w:szCs w:val="22"/>
              </w:rPr>
              <w:t xml:space="preserve">infobancaseguros@bancoserfinanza.com </w:t>
            </w:r>
          </w:p>
          <w:p w:rsidR="000A60D3" w:rsidRPr="00F475CC" w:rsidRDefault="000A60D3" w:rsidP="00413C07">
            <w:pPr>
              <w:rPr>
                <w:rFonts w:cs="Tahoma"/>
                <w:b/>
                <w:sz w:val="18"/>
                <w:szCs w:val="16"/>
                <w:lang w:eastAsia="es-CO"/>
              </w:rPr>
            </w:pPr>
            <w:r w:rsidRPr="00F475CC">
              <w:rPr>
                <w:rFonts w:cs="Tahoma"/>
                <w:bCs/>
                <w:sz w:val="18"/>
                <w:szCs w:val="16"/>
                <w:lang w:eastAsia="es-CO"/>
              </w:rPr>
              <w:t xml:space="preserve">con asunto: 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>Manifestación de interés aseguradora _____ Licitación 00</w:t>
            </w:r>
            <w:r>
              <w:rPr>
                <w:rFonts w:cs="Tahoma"/>
                <w:sz w:val="18"/>
                <w:szCs w:val="16"/>
                <w:lang w:eastAsia="es-CO"/>
              </w:rPr>
              <w:t>1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 xml:space="preserve"> – 202</w:t>
            </w:r>
            <w:r>
              <w:rPr>
                <w:rFonts w:cs="Tahoma"/>
                <w:sz w:val="18"/>
                <w:szCs w:val="16"/>
                <w:lang w:eastAsia="es-CO"/>
              </w:rPr>
              <w:t>5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 xml:space="preserve"> </w:t>
            </w:r>
            <w:r w:rsidRPr="00F475CC">
              <w:rPr>
                <w:rFonts w:cs="Tahoma"/>
                <w:b/>
                <w:sz w:val="18"/>
                <w:szCs w:val="16"/>
                <w:lang w:eastAsia="es-CO"/>
              </w:rPr>
              <w:t>Hora: 8:00 am a 11:30am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29 de julio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16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lang w:eastAsia="es-CO"/>
              </w:rPr>
              <w:t>3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Pr="00F475CC" w:rsidRDefault="000A60D3" w:rsidP="00413C07">
            <w:pPr>
              <w:jc w:val="left"/>
              <w:rPr>
                <w:rFonts w:cs="Tahoma"/>
                <w:b/>
                <w:color w:val="000000"/>
                <w:lang w:eastAsia="es-CO"/>
              </w:rPr>
            </w:pPr>
            <w:r w:rsidRPr="00F475CC">
              <w:rPr>
                <w:rFonts w:cs="Tahoma"/>
                <w:b/>
                <w:color w:val="000000"/>
                <w:lang w:eastAsia="es-CO"/>
              </w:rPr>
              <w:t>Envío pliego de condiciones:</w:t>
            </w:r>
          </w:p>
          <w:p w:rsidR="000A60D3" w:rsidRPr="00F475CC" w:rsidRDefault="000A60D3" w:rsidP="00413C07">
            <w:pPr>
              <w:rPr>
                <w:rFonts w:cs="Tahoma"/>
                <w:color w:val="000000"/>
                <w:sz w:val="18"/>
                <w:szCs w:val="16"/>
                <w:lang w:eastAsia="es-CO"/>
              </w:rPr>
            </w:pPr>
            <w:r w:rsidRPr="00F475CC">
              <w:rPr>
                <w:rFonts w:cs="Tahoma"/>
                <w:color w:val="000000"/>
                <w:sz w:val="18"/>
                <w:szCs w:val="16"/>
                <w:lang w:eastAsia="es-CO"/>
              </w:rPr>
              <w:t>El banco envía el pliego de condiciones a quienes manifestaron interés y entregaron carta de cumplimiento de los requisitos de admisibilidad.</w:t>
            </w:r>
            <w:r>
              <w:rPr>
                <w:rFonts w:cs="Tahoma"/>
                <w:color w:val="000000"/>
                <w:sz w:val="18"/>
                <w:szCs w:val="16"/>
                <w:lang w:eastAsia="es-CO"/>
              </w:rPr>
              <w:t xml:space="preserve">          </w:t>
            </w:r>
            <w:r w:rsidRPr="00F475CC">
              <w:rPr>
                <w:rFonts w:cs="Tahoma"/>
                <w:color w:val="000000"/>
                <w:sz w:val="18"/>
                <w:szCs w:val="16"/>
                <w:lang w:eastAsia="es-CO"/>
              </w:rPr>
              <w:t xml:space="preserve"> </w:t>
            </w:r>
          </w:p>
          <w:p w:rsidR="000A60D3" w:rsidRPr="00F475CC" w:rsidRDefault="000A60D3" w:rsidP="00413C07">
            <w:pPr>
              <w:rPr>
                <w:rFonts w:cs="Tahoma"/>
                <w:b/>
                <w:color w:val="000000"/>
                <w:lang w:eastAsia="es-CO"/>
              </w:rPr>
            </w:pPr>
            <w:r w:rsidRPr="00F475CC">
              <w:rPr>
                <w:rFonts w:cs="Tahoma"/>
                <w:b/>
                <w:sz w:val="18"/>
                <w:szCs w:val="16"/>
                <w:lang w:eastAsia="es-CO"/>
              </w:rPr>
              <w:t>Se envía por correo electrónico a las aseguradoras que manifestaron interés con asunto:</w:t>
            </w:r>
            <w:r>
              <w:rPr>
                <w:rFonts w:cs="Tahoma"/>
                <w:b/>
                <w:sz w:val="18"/>
                <w:szCs w:val="16"/>
                <w:lang w:eastAsia="es-CO"/>
              </w:rPr>
              <w:t xml:space="preserve"> 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>Pliego de Condiciones Licitación 00</w:t>
            </w:r>
            <w:r>
              <w:rPr>
                <w:rFonts w:cs="Tahoma"/>
                <w:sz w:val="18"/>
                <w:szCs w:val="16"/>
                <w:lang w:eastAsia="es-CO"/>
              </w:rPr>
              <w:t>1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 xml:space="preserve"> – 202</w:t>
            </w:r>
            <w:r>
              <w:rPr>
                <w:rFonts w:cs="Tahoma"/>
                <w:sz w:val="18"/>
                <w:szCs w:val="16"/>
                <w:lang w:eastAsia="es-CO"/>
              </w:rPr>
              <w:t>5</w:t>
            </w:r>
            <w:r w:rsidRPr="00F475CC">
              <w:rPr>
                <w:rFonts w:cs="Tahoma"/>
                <w:sz w:val="18"/>
                <w:szCs w:val="16"/>
                <w:lang w:eastAsia="es-CO"/>
              </w:rPr>
              <w:t xml:space="preserve"> </w:t>
            </w:r>
            <w:r w:rsidRPr="00F475CC">
              <w:rPr>
                <w:rFonts w:cs="Tahoma"/>
                <w:b/>
                <w:sz w:val="18"/>
                <w:szCs w:val="16"/>
                <w:lang w:eastAsia="es-CO"/>
              </w:rPr>
              <w:t xml:space="preserve">Hora de 4:00 pm a </w:t>
            </w:r>
            <w:r w:rsidRPr="00F0261F">
              <w:rPr>
                <w:rFonts w:cs="Tahoma"/>
                <w:b/>
                <w:sz w:val="18"/>
                <w:szCs w:val="16"/>
                <w:lang w:eastAsia="es-CO"/>
              </w:rPr>
              <w:t>6:30 pm</w:t>
            </w:r>
            <w:r w:rsidRPr="00F475CC">
              <w:rPr>
                <w:rFonts w:cs="Tahoma"/>
                <w:b/>
                <w:color w:val="000000"/>
                <w:sz w:val="24"/>
                <w:lang w:eastAsia="es-C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</w:p>
          <w:p w:rsidR="000A60D3" w:rsidRPr="002D3B20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8</w:t>
            </w:r>
          </w:p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2"/>
                <w:szCs w:val="12"/>
                <w:lang w:eastAsia="es-C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30 de julio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696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lang w:eastAsia="es-CO"/>
              </w:rPr>
              <w:t>4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0D3" w:rsidRPr="00F475CC" w:rsidRDefault="000A60D3" w:rsidP="00413C07">
            <w:pPr>
              <w:jc w:val="left"/>
              <w:rPr>
                <w:rFonts w:cs="Tahoma"/>
                <w:b/>
                <w:color w:val="000000"/>
                <w:lang w:eastAsia="es-CO"/>
              </w:rPr>
            </w:pPr>
            <w:r w:rsidRPr="00F475CC">
              <w:rPr>
                <w:rFonts w:cs="Tahoma"/>
                <w:b/>
                <w:color w:val="000000"/>
                <w:lang w:eastAsia="es-CO"/>
              </w:rPr>
              <w:t>Recibo de preguntas, observaciones y aclaraciones al pliego de condiciones:</w:t>
            </w:r>
          </w:p>
          <w:p w:rsidR="000A60D3" w:rsidRDefault="000A60D3" w:rsidP="00413C07">
            <w:pPr>
              <w:pStyle w:val="Default"/>
              <w:jc w:val="both"/>
              <w:rPr>
                <w:color w:val="0462C1"/>
              </w:rPr>
            </w:pPr>
            <w:r w:rsidRPr="00F475CC">
              <w:rPr>
                <w:sz w:val="18"/>
                <w:szCs w:val="16"/>
                <w:lang w:eastAsia="es-CO"/>
              </w:rPr>
              <w:t>Se deben enviar por correo electrónico bajo el formato establecido a</w:t>
            </w:r>
            <w:r>
              <w:rPr>
                <w:sz w:val="18"/>
                <w:szCs w:val="16"/>
                <w:lang w:eastAsia="es-CO"/>
              </w:rPr>
              <w:t>l correo</w:t>
            </w:r>
            <w:r w:rsidRPr="00F475CC">
              <w:rPr>
                <w:sz w:val="18"/>
                <w:szCs w:val="16"/>
                <w:lang w:eastAsia="es-CO"/>
              </w:rPr>
              <w:t>:</w:t>
            </w:r>
            <w:r w:rsidRPr="004F6F3B">
              <w:rPr>
                <w:b/>
                <w:sz w:val="18"/>
                <w:szCs w:val="16"/>
                <w:lang w:eastAsia="es-CO"/>
              </w:rPr>
              <w:t xml:space="preserve"> </w:t>
            </w:r>
            <w:r>
              <w:rPr>
                <w:color w:val="0462C1"/>
                <w:sz w:val="22"/>
                <w:szCs w:val="22"/>
              </w:rPr>
              <w:t xml:space="preserve">infobancaseguros@bancoserfinanza.com </w:t>
            </w:r>
          </w:p>
          <w:p w:rsidR="000A60D3" w:rsidRPr="00F475CC" w:rsidRDefault="000A60D3" w:rsidP="00413C07">
            <w:pPr>
              <w:spacing w:after="0"/>
              <w:rPr>
                <w:sz w:val="16"/>
                <w:szCs w:val="16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062D1D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6 de agosto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4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5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3" w:rsidRPr="00F475CC" w:rsidRDefault="000A60D3" w:rsidP="00413C07">
            <w:pP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F475CC">
              <w:rPr>
                <w:rFonts w:cs="Tahoma"/>
                <w:b/>
                <w:color w:val="000000"/>
                <w:szCs w:val="20"/>
                <w:lang w:eastAsia="es-CO"/>
              </w:rPr>
              <w:t>Respuestas a las preguntas, observaciones y aclaraciones:</w:t>
            </w:r>
          </w:p>
          <w:p w:rsidR="000A60D3" w:rsidRDefault="000A60D3" w:rsidP="00413C07">
            <w:pPr>
              <w:spacing w:after="0"/>
              <w:rPr>
                <w:sz w:val="18"/>
                <w:szCs w:val="16"/>
                <w:lang w:eastAsia="es-CO"/>
              </w:rPr>
            </w:pPr>
            <w:r w:rsidRPr="00F475CC">
              <w:rPr>
                <w:sz w:val="18"/>
                <w:szCs w:val="16"/>
                <w:lang w:eastAsia="es-CO"/>
              </w:rPr>
              <w:t>Las repuestas serán enviadas por correo electrónico a las aseguradoras participantes</w:t>
            </w:r>
            <w:r>
              <w:rPr>
                <w:sz w:val="18"/>
                <w:szCs w:val="16"/>
                <w:lang w:eastAsia="es-CO"/>
              </w:rPr>
              <w:t>, desde el correo:</w:t>
            </w:r>
          </w:p>
          <w:p w:rsidR="000A60D3" w:rsidRPr="00F475CC" w:rsidRDefault="000A60D3" w:rsidP="00413C07">
            <w:pPr>
              <w:spacing w:after="0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9015EF">
              <w:rPr>
                <w:rFonts w:ascii="DKLJMC+TimesNewRoman,Bold" w:eastAsia="Times New Roman" w:hAnsi="DKLJMC+TimesNewRoman,Bold" w:cs="DKLJMC+TimesNewRoman,Bold"/>
                <w:color w:val="0462C1"/>
                <w:lang w:val="es-ES" w:eastAsia="es-ES"/>
              </w:rPr>
              <w:t>infobancaseguros@bancoserfinanza.com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14 de agosto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73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6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Pr="00F475CC" w:rsidRDefault="000A60D3" w:rsidP="00413C07">
            <w:pPr>
              <w:jc w:val="left"/>
              <w:rPr>
                <w:rFonts w:cs="Tahoma"/>
                <w:b/>
                <w:color w:val="000000"/>
                <w:sz w:val="20"/>
                <w:szCs w:val="20"/>
                <w:lang w:eastAsia="es-CO"/>
              </w:rPr>
            </w:pPr>
            <w:r w:rsidRPr="00F475CC">
              <w:rPr>
                <w:rFonts w:cs="Tahoma"/>
                <w:b/>
                <w:color w:val="000000"/>
                <w:szCs w:val="20"/>
                <w:lang w:eastAsia="es-CO"/>
              </w:rPr>
              <w:t>Publicación en la web. Respuestas a las preguntas, observaciones y aclaraciones</w:t>
            </w:r>
            <w:r w:rsidRPr="00F475CC">
              <w:rPr>
                <w:rFonts w:cs="Tahoma"/>
                <w:b/>
                <w:color w:val="000000"/>
                <w:sz w:val="20"/>
                <w:szCs w:val="20"/>
                <w:lang w:eastAsia="es-CO"/>
              </w:rPr>
              <w:t>:</w:t>
            </w:r>
          </w:p>
          <w:p w:rsidR="000A60D3" w:rsidRDefault="000A60D3" w:rsidP="00413C07">
            <w:pPr>
              <w:jc w:val="left"/>
              <w:rPr>
                <w:sz w:val="18"/>
              </w:rPr>
            </w:pPr>
            <w:r w:rsidRPr="00F475CC">
              <w:rPr>
                <w:sz w:val="18"/>
              </w:rPr>
              <w:t>Se publicará en la página web</w:t>
            </w:r>
            <w:r>
              <w:rPr>
                <w:sz w:val="18"/>
              </w:rPr>
              <w:t xml:space="preserve">:   </w:t>
            </w:r>
          </w:p>
          <w:p w:rsidR="000A60D3" w:rsidRPr="002877A2" w:rsidRDefault="000A60D3" w:rsidP="00413C07">
            <w:pPr>
              <w:jc w:val="left"/>
            </w:pPr>
            <w:r>
              <w:rPr>
                <w:color w:val="0462C1"/>
                <w:sz w:val="21"/>
                <w:szCs w:val="21"/>
              </w:rPr>
              <w:t xml:space="preserve">www.bancoserfinanza.com/personas/licitaciones-e-invitaciones/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15 de agosto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  <w:commentRangeStart w:id="2"/>
            <w:commentRangeEnd w:id="2"/>
          </w:p>
        </w:tc>
      </w:tr>
      <w:tr w:rsidR="000A60D3" w:rsidRPr="00623B3A" w:rsidTr="00413C07">
        <w:trPr>
          <w:trHeight w:val="132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7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3" w:rsidRDefault="000A60D3" w:rsidP="00413C07">
            <w:pP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09035D">
              <w:rPr>
                <w:rFonts w:cs="Tahoma"/>
                <w:b/>
                <w:color w:val="000000"/>
                <w:szCs w:val="20"/>
                <w:lang w:eastAsia="es-CO"/>
              </w:rPr>
              <w:t xml:space="preserve">Entrega </w:t>
            </w:r>
            <w:r>
              <w:rPr>
                <w:rFonts w:cs="Tahoma"/>
                <w:b/>
                <w:color w:val="000000"/>
                <w:szCs w:val="20"/>
                <w:lang w:eastAsia="es-CO"/>
              </w:rPr>
              <w:t xml:space="preserve">carta con </w:t>
            </w:r>
            <w:r w:rsidRPr="0009035D">
              <w:rPr>
                <w:rFonts w:cs="Tahoma"/>
                <w:b/>
                <w:color w:val="000000"/>
                <w:szCs w:val="20"/>
                <w:lang w:eastAsia="es-CO"/>
              </w:rPr>
              <w:t>documentación necesaria para demostrar el cumplimiento de los requisitos de admisibilidad</w:t>
            </w:r>
            <w:r>
              <w:rPr>
                <w:rFonts w:cs="Tahoma"/>
                <w:b/>
                <w:color w:val="000000"/>
                <w:szCs w:val="20"/>
                <w:lang w:eastAsia="es-CO"/>
              </w:rPr>
              <w:t>:</w:t>
            </w:r>
          </w:p>
          <w:p w:rsidR="000A60D3" w:rsidRPr="00923BEF" w:rsidRDefault="000A60D3" w:rsidP="00413C07">
            <w:pPr>
              <w:rPr>
                <w:rFonts w:cs="Tahoma"/>
                <w:color w:val="000000"/>
                <w:szCs w:val="20"/>
                <w:lang w:eastAsia="es-CO"/>
              </w:rPr>
            </w:pPr>
            <w:r>
              <w:rPr>
                <w:rFonts w:cs="Tahoma"/>
                <w:color w:val="000000"/>
                <w:szCs w:val="20"/>
                <w:lang w:eastAsia="es-CO"/>
              </w:rPr>
              <w:t xml:space="preserve">Las aseguradoras deberán entregar la documentación indicada incluida en el pliego de condiciones, según instrucción dada en el pliego y confirmar su entrega a los </w:t>
            </w:r>
            <w:r w:rsidRPr="00923BEF">
              <w:rPr>
                <w:rFonts w:cs="Tahoma"/>
                <w:color w:val="000000"/>
                <w:szCs w:val="20"/>
                <w:lang w:eastAsia="es-CO"/>
              </w:rPr>
              <w:t>c</w:t>
            </w:r>
            <w:r w:rsidRPr="00923BEF">
              <w:rPr>
                <w:rFonts w:cs="Tahoma"/>
                <w:color w:val="000000"/>
                <w:sz w:val="20"/>
                <w:szCs w:val="20"/>
                <w:lang w:eastAsia="es-CO"/>
              </w:rPr>
              <w:t xml:space="preserve">orreos: </w:t>
            </w:r>
            <w:hyperlink r:id="rId8" w:history="1">
              <w:r w:rsidRPr="00A81B4F">
                <w:rPr>
                  <w:rStyle w:val="Hipervnculo"/>
                  <w:rFonts w:ascii="DKLJMC+TimesNewRoman,Bold" w:eastAsia="Times New Roman" w:hAnsi="DKLJMC+TimesNewRoman,Bold" w:cs="DKLJMC+TimesNewRoman,Bold"/>
                  <w:lang w:val="es-ES" w:eastAsia="es-ES"/>
                </w:rPr>
                <w:t>infobancaseguros@bancoserfinanza.com</w:t>
              </w:r>
            </w:hyperlink>
          </w:p>
          <w:p w:rsidR="000A60D3" w:rsidRPr="00023179" w:rsidRDefault="000A60D3" w:rsidP="00413C07">
            <w:pPr>
              <w:spacing w:after="0"/>
              <w:rPr>
                <w:rFonts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81010D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22 de agosto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645"/>
          <w:jc w:val="center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widowControl w:val="0"/>
              <w:pBdr>
                <w:left w:val="single" w:sz="4" w:space="4" w:color="auto"/>
              </w:pBd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8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7D02B8" w:rsidRDefault="000A60D3" w:rsidP="00413C07">
            <w:pPr>
              <w:widowControl w:val="0"/>
              <w:pBdr>
                <w:left w:val="single" w:sz="4" w:space="4" w:color="auto"/>
              </w:pBd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7D02B8">
              <w:rPr>
                <w:rFonts w:cs="Tahoma"/>
                <w:b/>
                <w:color w:val="000000"/>
                <w:szCs w:val="20"/>
                <w:lang w:eastAsia="es-CO"/>
              </w:rPr>
              <w:t>Evaluación cumplimiento de los requisitos de admisibilidad establecidos en el pliego de condiciones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7D02B8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Del="00A46D5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28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agosto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1004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widowControl w:val="0"/>
              <w:pBdr>
                <w:left w:val="single" w:sz="4" w:space="4" w:color="auto"/>
              </w:pBd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9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7D02B8" w:rsidRDefault="000A60D3" w:rsidP="00413C07">
            <w:pPr>
              <w:widowControl w:val="0"/>
              <w:pBdr>
                <w:left w:val="single" w:sz="4" w:space="4" w:color="auto"/>
              </w:pBd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7D02B8">
              <w:rPr>
                <w:rFonts w:cs="Tahoma"/>
                <w:b/>
                <w:color w:val="000000"/>
                <w:szCs w:val="20"/>
                <w:lang w:eastAsia="es-CO"/>
              </w:rPr>
              <w:t>Comunicación a las aseguradoras que incumplan con los requisitos de admisibilidad.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38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29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agosto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509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widowControl w:val="0"/>
              <w:pBdr>
                <w:left w:val="single" w:sz="4" w:space="4" w:color="auto"/>
              </w:pBd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10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BF4F94" w:rsidRDefault="000A60D3" w:rsidP="00413C07">
            <w:pPr>
              <w:widowControl w:val="0"/>
              <w:pBdr>
                <w:left w:val="single" w:sz="4" w:space="4" w:color="auto"/>
              </w:pBd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BF4F94">
              <w:rPr>
                <w:rFonts w:cs="Tahoma"/>
                <w:b/>
                <w:color w:val="000000"/>
                <w:szCs w:val="20"/>
                <w:lang w:eastAsia="es-CO"/>
              </w:rPr>
              <w:t>Plazo para subsanar incumplimiento de requisitos de admisibilidad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44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4 de septiembre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595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widowControl w:val="0"/>
              <w:pBdr>
                <w:left w:val="single" w:sz="4" w:space="4" w:color="auto"/>
              </w:pBd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lastRenderedPageBreak/>
              <w:t>11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BF4F94" w:rsidRDefault="000A60D3" w:rsidP="00413C07">
            <w:pPr>
              <w:widowControl w:val="0"/>
              <w:pBdr>
                <w:left w:val="single" w:sz="4" w:space="4" w:color="auto"/>
              </w:pBd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4F6F3B">
              <w:rPr>
                <w:rFonts w:cs="Tahoma"/>
                <w:b/>
                <w:color w:val="000000"/>
                <w:szCs w:val="20"/>
                <w:lang w:eastAsia="es-CO"/>
              </w:rPr>
              <w:t>Notificación del resultado definitivo de las aseguradoras que continuarán o no en el proceso licitatorio.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0D0EDE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50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10 de septiembre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  <w:commentRangeStart w:id="3"/>
            <w:commentRangeEnd w:id="3"/>
          </w:p>
        </w:tc>
      </w:tr>
      <w:tr w:rsidR="000A60D3" w:rsidRPr="00623B3A" w:rsidTr="00413C07">
        <w:trPr>
          <w:trHeight w:val="459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12</w:t>
            </w:r>
          </w:p>
        </w:tc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885439" w:rsidRDefault="000A60D3" w:rsidP="00413C07">
            <w:pP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672C73">
              <w:rPr>
                <w:rFonts w:cs="Tahoma"/>
                <w:b/>
                <w:color w:val="000000"/>
                <w:szCs w:val="20"/>
                <w:lang w:eastAsia="es-CO"/>
              </w:rPr>
              <w:t>Entrega de información necesaria para presentar posturas a Aseguradoras calificadas para continuar en el proceso</w:t>
            </w:r>
            <w:r>
              <w:rPr>
                <w:rFonts w:cs="Tahoma"/>
                <w:b/>
                <w:color w:val="000000"/>
                <w:szCs w:val="20"/>
                <w:lang w:eastAsia="es-CO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EA293B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52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12 de septiembre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459"/>
          <w:jc w:val="center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13</w:t>
            </w:r>
          </w:p>
        </w:tc>
        <w:tc>
          <w:tcPr>
            <w:tcW w:w="8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Default="000A60D3" w:rsidP="00413C07">
            <w:pPr>
              <w:jc w:val="left"/>
              <w:rPr>
                <w:rFonts w:cs="Tahoma"/>
                <w:b/>
                <w:color w:val="000000"/>
                <w:szCs w:val="20"/>
                <w:lang w:eastAsia="es-CO"/>
              </w:rPr>
            </w:pPr>
            <w:r w:rsidRPr="000D0EDE">
              <w:rPr>
                <w:rFonts w:cs="Tahoma"/>
                <w:b/>
                <w:color w:val="000000"/>
                <w:szCs w:val="20"/>
                <w:lang w:eastAsia="es-CO"/>
              </w:rPr>
              <w:t>Presentación de posturas</w:t>
            </w:r>
            <w:r>
              <w:rPr>
                <w:rFonts w:cs="Tahoma"/>
                <w:b/>
                <w:color w:val="000000"/>
                <w:szCs w:val="20"/>
                <w:lang w:eastAsia="es-CO"/>
              </w:rPr>
              <w:t>:</w:t>
            </w:r>
          </w:p>
          <w:p w:rsidR="000A60D3" w:rsidRDefault="000A60D3" w:rsidP="00413C07">
            <w:pPr>
              <w:jc w:val="left"/>
              <w:rPr>
                <w:rFonts w:cs="Tahoma"/>
                <w:color w:val="000000"/>
                <w:szCs w:val="20"/>
                <w:lang w:eastAsia="es-CO"/>
              </w:rPr>
            </w:pPr>
            <w:r>
              <w:rPr>
                <w:rFonts w:cs="Tahoma"/>
                <w:color w:val="000000"/>
                <w:szCs w:val="20"/>
                <w:lang w:eastAsia="es-CO"/>
              </w:rPr>
              <w:t>Las posturas se deben presentar según indicaciones presentadas en el presente pliego y en sobre cerrado Como fecha máxima el 10 de octubre de 2025</w:t>
            </w:r>
          </w:p>
          <w:p w:rsidR="000A60D3" w:rsidRDefault="000A60D3" w:rsidP="00413C07">
            <w:pPr>
              <w:jc w:val="left"/>
              <w:rPr>
                <w:rFonts w:cs="Tahoma"/>
                <w:b/>
                <w:color w:val="000000"/>
                <w:lang w:eastAsia="es-CO"/>
              </w:rPr>
            </w:pPr>
            <w:r w:rsidRPr="001D23FD">
              <w:rPr>
                <w:rFonts w:cs="Tahoma"/>
                <w:b/>
                <w:color w:val="000000"/>
                <w:lang w:eastAsia="es-CO"/>
              </w:rPr>
              <w:t>Calle 72 no. 54-35 piso 0</w:t>
            </w:r>
            <w:r>
              <w:rPr>
                <w:rFonts w:cs="Tahoma"/>
                <w:b/>
                <w:color w:val="000000"/>
                <w:lang w:eastAsia="es-CO"/>
              </w:rPr>
              <w:t>2 Barranquilla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 xml:space="preserve">, Hora de </w:t>
            </w:r>
            <w:r>
              <w:rPr>
                <w:rFonts w:cs="Tahoma"/>
                <w:b/>
                <w:color w:val="000000"/>
                <w:lang w:eastAsia="es-CO"/>
              </w:rPr>
              <w:t>8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:00 am a 1</w:t>
            </w:r>
            <w:r>
              <w:rPr>
                <w:rFonts w:cs="Tahoma"/>
                <w:b/>
                <w:color w:val="000000"/>
                <w:lang w:eastAsia="es-CO"/>
              </w:rPr>
              <w:t>0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:</w:t>
            </w:r>
            <w:r>
              <w:rPr>
                <w:rFonts w:cs="Tahoma"/>
                <w:b/>
                <w:color w:val="000000"/>
                <w:lang w:eastAsia="es-CO"/>
              </w:rPr>
              <w:t>0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0</w:t>
            </w:r>
            <w:r>
              <w:rPr>
                <w:rFonts w:cs="Tahoma"/>
                <w:b/>
                <w:color w:val="000000"/>
                <w:lang w:eastAsia="es-CO"/>
              </w:rPr>
              <w:t xml:space="preserve"> 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am</w:t>
            </w:r>
            <w:r w:rsidRPr="00B3254B">
              <w:rPr>
                <w:rFonts w:cs="Tahoma"/>
                <w:b/>
                <w:color w:val="000000"/>
                <w:lang w:eastAsia="es-CO"/>
              </w:rPr>
              <w:t xml:space="preserve"> </w:t>
            </w:r>
          </w:p>
          <w:p w:rsidR="000A60D3" w:rsidRPr="00B3254B" w:rsidRDefault="000A60D3" w:rsidP="00413C07">
            <w:pPr>
              <w:jc w:val="left"/>
              <w:rPr>
                <w:sz w:val="23"/>
                <w:szCs w:val="23"/>
              </w:rPr>
            </w:pPr>
            <w:r w:rsidRPr="00B3254B">
              <w:rPr>
                <w:rFonts w:cs="Tahoma"/>
                <w:color w:val="000000"/>
                <w:sz w:val="20"/>
                <w:lang w:eastAsia="es-CO"/>
              </w:rPr>
              <w:t xml:space="preserve">asunto: Propuesta aseguradora ___ </w:t>
            </w:r>
            <w:r>
              <w:rPr>
                <w:rFonts w:cs="Tahoma"/>
                <w:color w:val="000000"/>
                <w:sz w:val="20"/>
                <w:lang w:eastAsia="es-CO"/>
              </w:rPr>
              <w:t xml:space="preserve">Licitación 001 </w:t>
            </w:r>
            <w:r w:rsidRPr="00B3254B">
              <w:rPr>
                <w:rFonts w:cs="Tahoma"/>
                <w:color w:val="000000"/>
                <w:sz w:val="20"/>
                <w:lang w:eastAsia="es-CO"/>
              </w:rPr>
              <w:t xml:space="preserve"> – 202</w:t>
            </w:r>
            <w:r>
              <w:rPr>
                <w:rFonts w:cs="Tahoma"/>
                <w:color w:val="000000"/>
                <w:sz w:val="20"/>
                <w:lang w:eastAsia="es-CO"/>
              </w:rPr>
              <w:t>5</w:t>
            </w:r>
            <w:r w:rsidRPr="00B3254B">
              <w:rPr>
                <w:rFonts w:cs="Tahoma"/>
                <w:color w:val="000000"/>
                <w:sz w:val="20"/>
                <w:lang w:eastAsia="es-CO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0D3" w:rsidRPr="00EA293B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80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10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octubre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1017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 w:rsidRPr="002D3B20">
              <w:rPr>
                <w:rFonts w:cs="Tahoma"/>
                <w:color w:val="000000"/>
                <w:sz w:val="18"/>
                <w:szCs w:val="20"/>
                <w:lang w:eastAsia="es-CO"/>
              </w:rPr>
              <w:t>1</w:t>
            </w: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4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A60D3" w:rsidRPr="004F6F3B" w:rsidRDefault="000A60D3" w:rsidP="00413C07">
            <w:pPr>
              <w:jc w:val="left"/>
              <w:rPr>
                <w:rFonts w:cs="Tahoma"/>
                <w:b/>
                <w:bCs/>
                <w:color w:val="000000"/>
                <w:szCs w:val="20"/>
                <w:lang w:eastAsia="es-CO"/>
              </w:rPr>
            </w:pPr>
            <w:r w:rsidRPr="008963D3">
              <w:rPr>
                <w:rFonts w:cs="Tahoma"/>
                <w:b/>
                <w:bCs/>
                <w:color w:val="000000"/>
                <w:szCs w:val="20"/>
                <w:lang w:eastAsia="es-CO"/>
              </w:rPr>
              <w:t>Audiencia de apertura de posturas y Audiencia de adjudicación</w:t>
            </w:r>
            <w:r w:rsidRPr="004F6F3B">
              <w:rPr>
                <w:rFonts w:cs="Tahoma"/>
                <w:b/>
                <w:bCs/>
                <w:color w:val="000000"/>
                <w:szCs w:val="20"/>
                <w:lang w:eastAsia="es-CO"/>
              </w:rPr>
              <w:t>.</w:t>
            </w:r>
            <w:r>
              <w:rPr>
                <w:rFonts w:cs="Tahoma"/>
                <w:b/>
                <w:bCs/>
                <w:color w:val="000000"/>
                <w:szCs w:val="20"/>
                <w:lang w:eastAsia="es-CO"/>
              </w:rPr>
              <w:t xml:space="preserve">             </w:t>
            </w:r>
          </w:p>
          <w:p w:rsidR="000A60D3" w:rsidRPr="004F6F3B" w:rsidRDefault="000A60D3" w:rsidP="00413C07">
            <w:pPr>
              <w:jc w:val="left"/>
              <w:rPr>
                <w:rFonts w:cs="Tahoma"/>
                <w:b/>
                <w:color w:val="000000"/>
                <w:lang w:eastAsia="es-CO"/>
              </w:rPr>
            </w:pPr>
            <w:r w:rsidRPr="001D23FD">
              <w:rPr>
                <w:rFonts w:cs="Tahoma"/>
                <w:b/>
                <w:color w:val="000000"/>
                <w:lang w:eastAsia="es-CO"/>
              </w:rPr>
              <w:t>Calle 72 no. 54-35 piso 0</w:t>
            </w:r>
            <w:r>
              <w:rPr>
                <w:rFonts w:cs="Tahoma"/>
                <w:b/>
                <w:color w:val="000000"/>
                <w:lang w:eastAsia="es-CO"/>
              </w:rPr>
              <w:t>2 Barranquilla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 xml:space="preserve">, </w:t>
            </w:r>
            <w:r>
              <w:rPr>
                <w:rFonts w:cs="Tahoma"/>
                <w:b/>
                <w:color w:val="000000"/>
                <w:lang w:eastAsia="es-CO"/>
              </w:rPr>
              <w:t>Hora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 xml:space="preserve"> 1</w:t>
            </w:r>
            <w:r>
              <w:rPr>
                <w:rFonts w:cs="Tahoma"/>
                <w:b/>
                <w:color w:val="000000"/>
                <w:lang w:eastAsia="es-CO"/>
              </w:rPr>
              <w:t>0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:</w:t>
            </w:r>
            <w:r>
              <w:rPr>
                <w:rFonts w:cs="Tahoma"/>
                <w:b/>
                <w:color w:val="000000"/>
                <w:lang w:eastAsia="es-CO"/>
              </w:rPr>
              <w:t>0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0</w:t>
            </w:r>
            <w:r>
              <w:rPr>
                <w:rFonts w:cs="Tahoma"/>
                <w:b/>
                <w:color w:val="000000"/>
                <w:lang w:eastAsia="es-CO"/>
              </w:rPr>
              <w:t xml:space="preserve"> </w:t>
            </w:r>
            <w:r w:rsidRPr="001D23FD">
              <w:rPr>
                <w:rFonts w:cs="Tahoma"/>
                <w:b/>
                <w:color w:val="000000"/>
                <w:lang w:eastAsia="es-CO"/>
              </w:rPr>
              <w:t>am</w:t>
            </w:r>
            <w:r w:rsidRPr="00B3254B">
              <w:rPr>
                <w:rFonts w:cs="Tahoma"/>
                <w:b/>
                <w:color w:val="000000"/>
                <w:lang w:eastAsia="es-CO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0D3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</w:p>
          <w:p w:rsidR="000A60D3" w:rsidRPr="00EA293B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  <w:r w:rsidRPr="009C6928"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80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10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octubre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814"/>
          <w:jc w:val="center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15</w:t>
            </w:r>
          </w:p>
        </w:tc>
        <w:tc>
          <w:tcPr>
            <w:tcW w:w="8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60D3" w:rsidRPr="00023179" w:rsidRDefault="000A60D3" w:rsidP="00413C07">
            <w:pPr>
              <w:jc w:val="left"/>
              <w:rPr>
                <w:rFonts w:cs="Tahoma"/>
                <w:color w:val="000000"/>
                <w:szCs w:val="20"/>
                <w:lang w:eastAsia="es-CO"/>
              </w:rPr>
            </w:pPr>
            <w:r w:rsidRPr="008963D3">
              <w:rPr>
                <w:rFonts w:cs="Tahoma"/>
                <w:color w:val="000000"/>
                <w:szCs w:val="20"/>
                <w:lang w:eastAsia="es-CO"/>
              </w:rPr>
              <w:t>Posible declaratoria desierta de la Licitación si no se presentan posturas o estas no se ajustan a los</w:t>
            </w:r>
            <w:r>
              <w:rPr>
                <w:rFonts w:cs="Tahoma"/>
                <w:color w:val="000000"/>
                <w:szCs w:val="20"/>
                <w:lang w:eastAsia="es-CO"/>
              </w:rPr>
              <w:t xml:space="preserve"> términos establecidos en el pliego de condiciones</w:t>
            </w:r>
            <w:r w:rsidRPr="008963D3">
              <w:rPr>
                <w:rFonts w:cs="Tahoma"/>
                <w:color w:val="000000"/>
                <w:szCs w:val="20"/>
                <w:lang w:eastAsia="es-CO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60D3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</w:p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 w:rsidRPr="009C6928"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80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10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octubre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5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16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0D3" w:rsidRPr="00023179" w:rsidRDefault="000A60D3" w:rsidP="00413C07">
            <w:pPr>
              <w:jc w:val="left"/>
              <w:rPr>
                <w:rFonts w:cs="Tahoma"/>
                <w:color w:val="000000"/>
                <w:szCs w:val="20"/>
                <w:lang w:eastAsia="es-CO"/>
              </w:rPr>
            </w:pPr>
            <w:r w:rsidRPr="008963D3">
              <w:rPr>
                <w:rFonts w:cs="Tahoma"/>
                <w:color w:val="000000"/>
                <w:szCs w:val="20"/>
                <w:lang w:eastAsia="es-CO"/>
              </w:rPr>
              <w:t>Cierre del proceso licitatorio, publicación de resultados y acta</w:t>
            </w:r>
            <w:r>
              <w:rPr>
                <w:rFonts w:cs="Tahoma"/>
                <w:color w:val="000000"/>
                <w:szCs w:val="20"/>
                <w:lang w:eastAsia="es-CO"/>
              </w:rPr>
              <w:t xml:space="preserve">, envió de comunicación a la SFC.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D3" w:rsidRDefault="000A60D3" w:rsidP="00413C07">
            <w:pPr>
              <w:jc w:val="center"/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</w:p>
          <w:p w:rsidR="000A60D3" w:rsidRPr="009775C4" w:rsidRDefault="000A60D3" w:rsidP="00413C07">
            <w:pPr>
              <w:jc w:val="center"/>
              <w:rPr>
                <w:rFonts w:cs="Tahoma"/>
                <w:color w:val="000000"/>
                <w:sz w:val="24"/>
                <w:szCs w:val="16"/>
                <w:lang w:eastAsia="es-CO"/>
              </w:rPr>
            </w:pPr>
            <w: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  <w:t>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0D3" w:rsidRPr="002D3B20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11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 de 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 xml:space="preserve">octubre </w:t>
            </w:r>
            <w:r w:rsidRPr="002D3B20">
              <w:rPr>
                <w:rFonts w:cs="Tahoma"/>
                <w:color w:val="000000"/>
                <w:sz w:val="18"/>
                <w:szCs w:val="18"/>
                <w:lang w:eastAsia="es-CO"/>
              </w:rPr>
              <w:t>202</w:t>
            </w: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0A60D3" w:rsidRPr="00623B3A" w:rsidTr="00413C07">
        <w:trPr>
          <w:trHeight w:val="56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Default="000A60D3" w:rsidP="00413C07">
            <w:pPr>
              <w:jc w:val="center"/>
              <w:rPr>
                <w:rFonts w:cs="Tahoma"/>
                <w:color w:val="000000"/>
                <w:sz w:val="18"/>
                <w:szCs w:val="20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20"/>
                <w:lang w:eastAsia="es-CO"/>
              </w:rPr>
              <w:t>1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Pr="008963D3" w:rsidRDefault="000A60D3" w:rsidP="00413C07">
            <w:pPr>
              <w:jc w:val="center"/>
              <w:rPr>
                <w:rFonts w:cs="Tahoma"/>
                <w:color w:val="000000"/>
                <w:szCs w:val="20"/>
                <w:lang w:eastAsia="es-CO"/>
              </w:rPr>
            </w:pPr>
            <w:r>
              <w:rPr>
                <w:rFonts w:cs="Tahoma"/>
                <w:color w:val="000000"/>
                <w:szCs w:val="20"/>
                <w:lang w:eastAsia="es-CO"/>
              </w:rPr>
              <w:t>Inicio de Cobertura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D3" w:rsidRDefault="000A60D3" w:rsidP="00413C07">
            <w:pPr>
              <w:rPr>
                <w:rFonts w:cs="Tahoma"/>
                <w:b/>
                <w:color w:val="000000"/>
                <w:sz w:val="24"/>
                <w:szCs w:val="16"/>
                <w:lang w:eastAsia="es-C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0D3" w:rsidRDefault="000A60D3" w:rsidP="00413C07">
            <w:pPr>
              <w:jc w:val="center"/>
              <w:rPr>
                <w:rFonts w:cs="Tahoma"/>
                <w:color w:val="000000"/>
                <w:sz w:val="18"/>
                <w:szCs w:val="18"/>
                <w:lang w:eastAsia="es-CO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CO"/>
              </w:rPr>
              <w:t>31 de Octubre 2025</w:t>
            </w:r>
          </w:p>
        </w:tc>
      </w:tr>
    </w:tbl>
    <w:p w:rsidR="008B38B3" w:rsidRDefault="009727E8"/>
    <w:sectPr w:rsidR="008B38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E8" w:rsidRDefault="009727E8" w:rsidP="009727E8">
      <w:pPr>
        <w:spacing w:after="0" w:line="240" w:lineRule="auto"/>
      </w:pPr>
      <w:r>
        <w:separator/>
      </w:r>
    </w:p>
  </w:endnote>
  <w:endnote w:type="continuationSeparator" w:id="0">
    <w:p w:rsidR="009727E8" w:rsidRDefault="009727E8" w:rsidP="009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KLJM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E8" w:rsidRDefault="009727E8">
    <w:pPr>
      <w:pStyle w:val="Piedepgina"/>
    </w:pPr>
    <w:r>
      <w:rPr>
        <w:rFonts w:cs="Tahoma"/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-1028008</wp:posOffset>
          </wp:positionH>
          <wp:positionV relativeFrom="paragraph">
            <wp:posOffset>-782815</wp:posOffset>
          </wp:positionV>
          <wp:extent cx="382270" cy="13214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gilado Super Intendencia Financiera_negr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E8" w:rsidRDefault="009727E8" w:rsidP="009727E8">
      <w:pPr>
        <w:spacing w:after="0" w:line="240" w:lineRule="auto"/>
      </w:pPr>
      <w:r>
        <w:separator/>
      </w:r>
    </w:p>
  </w:footnote>
  <w:footnote w:type="continuationSeparator" w:id="0">
    <w:p w:rsidR="009727E8" w:rsidRDefault="009727E8" w:rsidP="0097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E8" w:rsidRDefault="009727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6160420" wp14:editId="55A90828">
          <wp:simplePos x="0" y="0"/>
          <wp:positionH relativeFrom="column">
            <wp:posOffset>4738254</wp:posOffset>
          </wp:positionH>
          <wp:positionV relativeFrom="paragraph">
            <wp:posOffset>-95637</wp:posOffset>
          </wp:positionV>
          <wp:extent cx="1736090" cy="3949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NCO AL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0" t="23952" r="4920" b="9001"/>
                  <a:stretch/>
                </pic:blipFill>
                <pic:spPr bwMode="auto">
                  <a:xfrm>
                    <a:off x="0" y="0"/>
                    <a:ext cx="1736090" cy="394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2ACE"/>
    <w:multiLevelType w:val="multilevel"/>
    <w:tmpl w:val="CBA4D2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3872F7"/>
    <w:multiLevelType w:val="hybridMultilevel"/>
    <w:tmpl w:val="F424A59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B90"/>
    <w:multiLevelType w:val="multilevel"/>
    <w:tmpl w:val="939AEEE8"/>
    <w:lvl w:ilvl="0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8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D3"/>
    <w:rsid w:val="000A60D3"/>
    <w:rsid w:val="005B76DA"/>
    <w:rsid w:val="009727E8"/>
    <w:rsid w:val="009B0802"/>
    <w:rsid w:val="00A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5578"/>
  <w15:chartTrackingRefBased/>
  <w15:docId w15:val="{1AB71444-E687-4F23-B219-ABB50952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D3"/>
    <w:pPr>
      <w:jc w:val="both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uiPriority w:val="1"/>
    <w:qFormat/>
    <w:rsid w:val="000A60D3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A60D3"/>
    <w:pPr>
      <w:keepNext/>
      <w:numPr>
        <w:ilvl w:val="1"/>
        <w:numId w:val="1"/>
      </w:numPr>
      <w:spacing w:after="0" w:line="240" w:lineRule="auto"/>
      <w:jc w:val="left"/>
      <w:outlineLvl w:val="1"/>
    </w:pPr>
    <w:rPr>
      <w:rFonts w:eastAsia="Calibri" w:cs="Arial"/>
      <w:b/>
      <w:bCs/>
      <w:color w:val="000000"/>
      <w:sz w:val="24"/>
      <w:szCs w:val="20"/>
      <w:lang w:val="es-MX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60D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60D3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60D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60D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60D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60D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60D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A60D3"/>
    <w:rPr>
      <w:rFonts w:ascii="Tahoma" w:eastAsiaTheme="majorEastAsia" w:hAnsi="Tahom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60D3"/>
    <w:rPr>
      <w:rFonts w:ascii="Tahoma" w:eastAsia="Calibri" w:hAnsi="Tahoma" w:cs="Arial"/>
      <w:b/>
      <w:bCs/>
      <w:color w:val="000000"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0A60D3"/>
    <w:rPr>
      <w:rFonts w:ascii="Tahoma" w:eastAsiaTheme="majorEastAsia" w:hAnsi="Tahom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A60D3"/>
    <w:rPr>
      <w:rFonts w:ascii="Tahoma" w:eastAsiaTheme="majorEastAsia" w:hAnsi="Tahom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60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60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60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60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60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0A60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60D3"/>
    <w:rPr>
      <w:color w:val="0563C1" w:themeColor="hyperlink"/>
      <w:u w:val="single"/>
    </w:rPr>
  </w:style>
  <w:style w:type="paragraph" w:customStyle="1" w:styleId="Default">
    <w:name w:val="Default"/>
    <w:rsid w:val="000A60D3"/>
    <w:pPr>
      <w:widowControl w:val="0"/>
      <w:autoSpaceDE w:val="0"/>
      <w:autoSpaceDN w:val="0"/>
      <w:adjustRightInd w:val="0"/>
      <w:spacing w:after="0" w:line="240" w:lineRule="auto"/>
    </w:pPr>
    <w:rPr>
      <w:rFonts w:ascii="DKLJMC+TimesNewRoman,Bold" w:eastAsia="Times New Roman" w:hAnsi="DKLJMC+TimesNewRoman,Bold" w:cs="DKLJMC+TimesNewRoman,Bold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A60D3"/>
    <w:pPr>
      <w:widowControl w:val="0"/>
      <w:autoSpaceDE w:val="0"/>
      <w:autoSpaceDN w:val="0"/>
      <w:adjustRightInd w:val="0"/>
      <w:spacing w:after="0" w:line="240" w:lineRule="auto"/>
      <w:ind w:left="548"/>
    </w:pPr>
    <w:rPr>
      <w:rFonts w:eastAsia="Times New Roman" w:cs="Arial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60D3"/>
    <w:rPr>
      <w:rFonts w:ascii="Tahoma" w:eastAsia="Times New Roman" w:hAnsi="Tahoma" w:cs="Arial"/>
      <w:b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727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7E8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9727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E8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ancaseguros@bancoserfinanz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coserfinanza.com/personas/proteccion/licitacion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Margarita Borja Chois</dc:creator>
  <cp:keywords/>
  <dc:description/>
  <cp:lastModifiedBy>Laura Margarita Borja Chois</cp:lastModifiedBy>
  <cp:revision>2</cp:revision>
  <dcterms:created xsi:type="dcterms:W3CDTF">2025-07-21T21:53:00Z</dcterms:created>
  <dcterms:modified xsi:type="dcterms:W3CDTF">2025-07-22T20:18:00Z</dcterms:modified>
</cp:coreProperties>
</file>